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08" w:rsidRDefault="00502508" w:rsidP="00132AA7">
      <w:pPr>
        <w:jc w:val="center"/>
        <w:rPr>
          <w:rFonts w:ascii="Arial" w:hAnsi="Arial" w:cs="Arial"/>
          <w:b/>
          <w:sz w:val="24"/>
          <w:szCs w:val="24"/>
        </w:rPr>
      </w:pPr>
    </w:p>
    <w:p w:rsidR="00502508" w:rsidRDefault="00502508" w:rsidP="00132AA7">
      <w:pPr>
        <w:jc w:val="center"/>
        <w:rPr>
          <w:rFonts w:ascii="Arial" w:hAnsi="Arial" w:cs="Arial"/>
          <w:b/>
          <w:sz w:val="24"/>
          <w:szCs w:val="24"/>
        </w:rPr>
      </w:pPr>
    </w:p>
    <w:p w:rsidR="00132AA7" w:rsidRDefault="00132AA7" w:rsidP="00132A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132AA7" w:rsidRDefault="00502508" w:rsidP="00132A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EXTRATO DE </w:t>
      </w:r>
      <w:bookmarkStart w:id="0" w:name="_GoBack"/>
      <w:bookmarkEnd w:id="0"/>
      <w:r w:rsidR="00132AA7">
        <w:rPr>
          <w:rFonts w:ascii="Arial" w:hAnsi="Arial" w:cs="Arial"/>
          <w:b/>
          <w:sz w:val="24"/>
          <w:szCs w:val="24"/>
        </w:rPr>
        <w:t>CONTRATAÇÃO DE ASSINATURA JORNAL</w:t>
      </w:r>
    </w:p>
    <w:p w:rsidR="00132AA7" w:rsidRDefault="00132AA7" w:rsidP="00132AA7">
      <w:pPr>
        <w:rPr>
          <w:rFonts w:ascii="Arial" w:hAnsi="Arial" w:cs="Arial"/>
          <w:sz w:val="24"/>
          <w:szCs w:val="24"/>
        </w:rPr>
      </w:pPr>
    </w:p>
    <w:p w:rsidR="00132AA7" w:rsidRDefault="00132AA7" w:rsidP="00132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Contratada: Elisângela Damiani </w:t>
      </w:r>
      <w:proofErr w:type="spellStart"/>
      <w:r>
        <w:rPr>
          <w:rFonts w:ascii="Arial" w:hAnsi="Arial" w:cs="Arial"/>
          <w:sz w:val="24"/>
          <w:szCs w:val="24"/>
        </w:rPr>
        <w:t>Altmeyer</w:t>
      </w:r>
      <w:proofErr w:type="spellEnd"/>
      <w:r>
        <w:rPr>
          <w:rFonts w:ascii="Arial" w:hAnsi="Arial" w:cs="Arial"/>
          <w:sz w:val="24"/>
          <w:szCs w:val="24"/>
        </w:rPr>
        <w:t xml:space="preserve"> – ME (Jornal Opinião)</w:t>
      </w:r>
    </w:p>
    <w:p w:rsidR="00132AA7" w:rsidRDefault="00132AA7" w:rsidP="00132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CNPJ: 18.343.547/0001-55</w:t>
      </w:r>
    </w:p>
    <w:p w:rsidR="00132AA7" w:rsidRDefault="00132AA7" w:rsidP="00132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Objeto: Contratação de assinatura de jornal de circulação regional</w:t>
      </w:r>
    </w:p>
    <w:p w:rsidR="00132AA7" w:rsidRDefault="00132AA7" w:rsidP="00132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Mensal: 600,00</w:t>
      </w:r>
    </w:p>
    <w:p w:rsidR="00132AA7" w:rsidRDefault="00132AA7" w:rsidP="00132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Total: R$ 7.080,00</w:t>
      </w:r>
    </w:p>
    <w:p w:rsidR="00132AA7" w:rsidRDefault="00132AA7" w:rsidP="00132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Vigência: 06.01.2020 a 31.12.2020</w:t>
      </w:r>
    </w:p>
    <w:p w:rsidR="00132AA7" w:rsidRDefault="00132AA7" w:rsidP="00132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Fundamentação legal: Artigo 24, Inciso “II” da Lei de Licitações 8.666/93.</w:t>
      </w:r>
    </w:p>
    <w:p w:rsidR="00132AA7" w:rsidRDefault="00132AA7" w:rsidP="00132AA7">
      <w:pPr>
        <w:rPr>
          <w:rFonts w:ascii="Arial" w:hAnsi="Arial" w:cs="Arial"/>
          <w:sz w:val="24"/>
          <w:szCs w:val="24"/>
        </w:rPr>
      </w:pPr>
    </w:p>
    <w:p w:rsidR="00132AA7" w:rsidRDefault="00132AA7" w:rsidP="00132AA7">
      <w:pPr>
        <w:rPr>
          <w:rFonts w:ascii="Arial" w:hAnsi="Arial" w:cs="Arial"/>
          <w:sz w:val="24"/>
          <w:szCs w:val="24"/>
        </w:rPr>
      </w:pPr>
    </w:p>
    <w:p w:rsidR="00132AA7" w:rsidRDefault="00132AA7" w:rsidP="00132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Vereador CEZAR FORMENTINI,</w:t>
      </w:r>
    </w:p>
    <w:p w:rsidR="00132AA7" w:rsidRDefault="00132AA7" w:rsidP="00132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Presidente</w:t>
      </w:r>
    </w:p>
    <w:p w:rsidR="00132AA7" w:rsidRDefault="00132AA7" w:rsidP="00132AA7"/>
    <w:p w:rsidR="004A4053" w:rsidRDefault="004A4053"/>
    <w:sectPr w:rsidR="004A4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A7"/>
    <w:rsid w:val="00132AA7"/>
    <w:rsid w:val="004A4053"/>
    <w:rsid w:val="0050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2020-01-08T15:54:00Z</cp:lastPrinted>
  <dcterms:created xsi:type="dcterms:W3CDTF">2020-01-08T14:11:00Z</dcterms:created>
  <dcterms:modified xsi:type="dcterms:W3CDTF">2020-01-08T15:55:00Z</dcterms:modified>
</cp:coreProperties>
</file>